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83" w:rsidRDefault="00E76583" w:rsidP="00A237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1B5">
        <w:rPr>
          <w:rFonts w:ascii="Times New Roman" w:hAnsi="Times New Roman" w:cs="Times New Roman"/>
          <w:b/>
          <w:sz w:val="28"/>
          <w:szCs w:val="28"/>
        </w:rPr>
        <w:t xml:space="preserve">Контрольное тестирование по итогам обучения граждан </w:t>
      </w:r>
      <w:r w:rsidR="00A23749">
        <w:rPr>
          <w:rFonts w:ascii="Times New Roman" w:hAnsi="Times New Roman" w:cs="Times New Roman"/>
          <w:b/>
          <w:sz w:val="28"/>
          <w:szCs w:val="28"/>
        </w:rPr>
        <w:br/>
      </w:r>
      <w:r w:rsidRPr="008D21B5">
        <w:rPr>
          <w:rFonts w:ascii="Times New Roman" w:hAnsi="Times New Roman" w:cs="Times New Roman"/>
          <w:b/>
          <w:sz w:val="28"/>
          <w:szCs w:val="28"/>
        </w:rPr>
        <w:t>практическим навыкам ухода за детьми с ТМНР</w:t>
      </w:r>
    </w:p>
    <w:p w:rsidR="008D21B5" w:rsidRDefault="008D21B5" w:rsidP="00A237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749" w:rsidRPr="008D21B5" w:rsidRDefault="00A23749" w:rsidP="00A237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583" w:rsidRPr="008D21B5" w:rsidRDefault="00E76583" w:rsidP="00A2374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hAnsi="Times New Roman" w:cs="Times New Roman"/>
          <w:sz w:val="28"/>
          <w:szCs w:val="28"/>
        </w:rPr>
        <w:t xml:space="preserve">У детей с отклонениями в развитии обычно наблюдается более низкая работоспособность ЦНС, поэтому они, прежде всего, нуждаются </w:t>
      </w:r>
      <w:r w:rsidR="008D21B5">
        <w:rPr>
          <w:rFonts w:ascii="Times New Roman" w:hAnsi="Times New Roman" w:cs="Times New Roman"/>
          <w:sz w:val="28"/>
          <w:szCs w:val="28"/>
        </w:rPr>
        <w:br/>
      </w:r>
      <w:r w:rsidRPr="008D21B5">
        <w:rPr>
          <w:rFonts w:ascii="Times New Roman" w:hAnsi="Times New Roman" w:cs="Times New Roman"/>
          <w:sz w:val="28"/>
          <w:szCs w:val="28"/>
        </w:rPr>
        <w:t xml:space="preserve">в достаточной продолжительности сна. </w:t>
      </w:r>
    </w:p>
    <w:p w:rsidR="00E76583" w:rsidRPr="008D21B5" w:rsidRDefault="00E76583" w:rsidP="00A2374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hAnsi="Times New Roman" w:cs="Times New Roman"/>
          <w:sz w:val="28"/>
          <w:szCs w:val="28"/>
        </w:rPr>
        <w:t>Какова потребность в сне у детей от 1 до 3-4 лет</w:t>
      </w:r>
      <w:r w:rsidR="008D21B5">
        <w:rPr>
          <w:rFonts w:ascii="Times New Roman" w:hAnsi="Times New Roman" w:cs="Times New Roman"/>
          <w:sz w:val="28"/>
          <w:szCs w:val="28"/>
        </w:rPr>
        <w:t>?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hAnsi="Times New Roman" w:cs="Times New Roman"/>
          <w:sz w:val="28"/>
          <w:szCs w:val="28"/>
        </w:rPr>
        <w:t>не менее 14-15 часов в сутки</w:t>
      </w:r>
      <w:r w:rsidR="008D21B5">
        <w:rPr>
          <w:rFonts w:ascii="Times New Roman" w:hAnsi="Times New Roman" w:cs="Times New Roman"/>
          <w:sz w:val="28"/>
          <w:szCs w:val="28"/>
        </w:rPr>
        <w:t>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hAnsi="Times New Roman" w:cs="Times New Roman"/>
          <w:sz w:val="28"/>
          <w:szCs w:val="28"/>
        </w:rPr>
        <w:t>не более 14-15 часов в сутки</w:t>
      </w:r>
      <w:r w:rsidR="008D21B5">
        <w:rPr>
          <w:rFonts w:ascii="Times New Roman" w:hAnsi="Times New Roman" w:cs="Times New Roman"/>
          <w:sz w:val="28"/>
          <w:szCs w:val="28"/>
        </w:rPr>
        <w:t>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hAnsi="Times New Roman" w:cs="Times New Roman"/>
          <w:sz w:val="28"/>
          <w:szCs w:val="28"/>
        </w:rPr>
        <w:t>12 часов в сутки</w:t>
      </w:r>
      <w:r w:rsidR="008D21B5">
        <w:rPr>
          <w:rFonts w:ascii="Times New Roman" w:hAnsi="Times New Roman" w:cs="Times New Roman"/>
          <w:sz w:val="28"/>
          <w:szCs w:val="28"/>
        </w:rPr>
        <w:t>.</w:t>
      </w:r>
    </w:p>
    <w:p w:rsidR="00E76583" w:rsidRPr="008D21B5" w:rsidRDefault="00E76583" w:rsidP="00A2374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583" w:rsidRPr="008D21B5" w:rsidRDefault="00F7473B" w:rsidP="00A2374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E76583" w:rsidRPr="008D21B5">
        <w:rPr>
          <w:rFonts w:ascii="Times New Roman" w:hAnsi="Times New Roman" w:cs="Times New Roman"/>
          <w:sz w:val="28"/>
          <w:szCs w:val="28"/>
        </w:rPr>
        <w:t>способ закаливания не рекомендуется для детей с ранним органическим пор</w:t>
      </w:r>
      <w:r w:rsidR="008D21B5">
        <w:rPr>
          <w:rFonts w:ascii="Times New Roman" w:hAnsi="Times New Roman" w:cs="Times New Roman"/>
          <w:sz w:val="28"/>
          <w:szCs w:val="28"/>
        </w:rPr>
        <w:t>ажением ЦНС в первые годы жизни?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hAnsi="Times New Roman" w:cs="Times New Roman"/>
          <w:sz w:val="28"/>
          <w:szCs w:val="28"/>
        </w:rPr>
        <w:t>солнечные ванны</w:t>
      </w:r>
      <w:r w:rsidR="008D21B5">
        <w:rPr>
          <w:rFonts w:ascii="Times New Roman" w:hAnsi="Times New Roman" w:cs="Times New Roman"/>
          <w:sz w:val="28"/>
          <w:szCs w:val="28"/>
        </w:rPr>
        <w:t>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hAnsi="Times New Roman" w:cs="Times New Roman"/>
          <w:sz w:val="28"/>
          <w:szCs w:val="28"/>
        </w:rPr>
        <w:t>обтирание</w:t>
      </w:r>
      <w:r w:rsidR="008D21B5">
        <w:rPr>
          <w:rFonts w:ascii="Times New Roman" w:hAnsi="Times New Roman" w:cs="Times New Roman"/>
          <w:sz w:val="28"/>
          <w:szCs w:val="28"/>
        </w:rPr>
        <w:t>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hAnsi="Times New Roman" w:cs="Times New Roman"/>
          <w:sz w:val="28"/>
          <w:szCs w:val="28"/>
        </w:rPr>
        <w:t>обливание</w:t>
      </w:r>
      <w:r w:rsidR="008D21B5">
        <w:rPr>
          <w:rFonts w:ascii="Times New Roman" w:hAnsi="Times New Roman" w:cs="Times New Roman"/>
          <w:sz w:val="28"/>
          <w:szCs w:val="28"/>
        </w:rPr>
        <w:t>.</w:t>
      </w:r>
    </w:p>
    <w:p w:rsidR="00E76583" w:rsidRPr="008D21B5" w:rsidRDefault="00E76583" w:rsidP="00A2374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583" w:rsidRPr="008D21B5" w:rsidRDefault="00E76583" w:rsidP="00A2374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hAnsi="Times New Roman" w:cs="Times New Roman"/>
          <w:sz w:val="28"/>
          <w:szCs w:val="28"/>
        </w:rPr>
        <w:t>Какие действия следует предпринять для ребенка с двигательными нарушениями, с детским церебральным параличом для обеспечения ночного сна</w:t>
      </w:r>
      <w:r w:rsidR="008D21B5">
        <w:rPr>
          <w:rFonts w:ascii="Times New Roman" w:hAnsi="Times New Roman" w:cs="Times New Roman"/>
          <w:sz w:val="28"/>
          <w:szCs w:val="28"/>
        </w:rPr>
        <w:t>?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hAnsi="Times New Roman" w:cs="Times New Roman"/>
          <w:sz w:val="28"/>
          <w:szCs w:val="28"/>
        </w:rPr>
        <w:t>следует переворачивать во сне с одного бока на другой</w:t>
      </w:r>
      <w:r w:rsidR="008D21B5">
        <w:rPr>
          <w:rFonts w:ascii="Times New Roman" w:hAnsi="Times New Roman" w:cs="Times New Roman"/>
          <w:sz w:val="28"/>
          <w:szCs w:val="28"/>
        </w:rPr>
        <w:t>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hAnsi="Times New Roman" w:cs="Times New Roman"/>
          <w:sz w:val="28"/>
          <w:szCs w:val="28"/>
        </w:rPr>
        <w:t xml:space="preserve">если ребенок спит на животе, его голова должна быть повернута </w:t>
      </w:r>
      <w:r w:rsidR="008D21B5">
        <w:rPr>
          <w:rFonts w:ascii="Times New Roman" w:hAnsi="Times New Roman" w:cs="Times New Roman"/>
          <w:sz w:val="28"/>
          <w:szCs w:val="28"/>
        </w:rPr>
        <w:br/>
      </w:r>
      <w:r w:rsidRPr="008D21B5">
        <w:rPr>
          <w:rFonts w:ascii="Times New Roman" w:hAnsi="Times New Roman" w:cs="Times New Roman"/>
          <w:sz w:val="28"/>
          <w:szCs w:val="28"/>
        </w:rPr>
        <w:t>в сторону</w:t>
      </w:r>
      <w:r w:rsidR="008D21B5">
        <w:rPr>
          <w:rFonts w:ascii="Times New Roman" w:hAnsi="Times New Roman" w:cs="Times New Roman"/>
          <w:sz w:val="28"/>
          <w:szCs w:val="28"/>
        </w:rPr>
        <w:t>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hAnsi="Times New Roman" w:cs="Times New Roman"/>
          <w:sz w:val="28"/>
          <w:szCs w:val="28"/>
        </w:rPr>
        <w:t>все перечисленные действия</w:t>
      </w:r>
      <w:r w:rsidR="008D21B5">
        <w:rPr>
          <w:rFonts w:ascii="Times New Roman" w:hAnsi="Times New Roman" w:cs="Times New Roman"/>
          <w:sz w:val="28"/>
          <w:szCs w:val="28"/>
        </w:rPr>
        <w:t>.</w:t>
      </w:r>
    </w:p>
    <w:p w:rsidR="00E76583" w:rsidRPr="008D21B5" w:rsidRDefault="00E76583" w:rsidP="00A2374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583" w:rsidRPr="008D21B5" w:rsidRDefault="00E76583" w:rsidP="00A2374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hAnsi="Times New Roman" w:cs="Times New Roman"/>
          <w:sz w:val="28"/>
          <w:szCs w:val="28"/>
        </w:rPr>
        <w:t>Обеспечение соблюдения детьми с ОВЗ и детьми-инвалидами дошкольного и школьного возраста личной гигиены и режима дня включает: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hAnsi="Times New Roman" w:cs="Times New Roman"/>
          <w:sz w:val="28"/>
          <w:szCs w:val="28"/>
        </w:rPr>
        <w:t>обучение навыкам личной гигиены (уходу за кожей, волосами, одеждой, обувью);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hAnsi="Times New Roman" w:cs="Times New Roman"/>
          <w:sz w:val="28"/>
          <w:szCs w:val="28"/>
        </w:rPr>
        <w:t>организацию прогулок, спортивного часа и отдыха детей;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hAnsi="Times New Roman" w:cs="Times New Roman"/>
          <w:sz w:val="28"/>
          <w:szCs w:val="28"/>
        </w:rPr>
        <w:t>организацию занятий по интересам, физкультурно-оздоровительные мероприятия;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hAnsi="Times New Roman" w:cs="Times New Roman"/>
          <w:sz w:val="28"/>
          <w:szCs w:val="28"/>
        </w:rPr>
        <w:t>все вышеперечисленное</w:t>
      </w:r>
      <w:r w:rsidR="008D21B5">
        <w:rPr>
          <w:rFonts w:ascii="Times New Roman" w:hAnsi="Times New Roman" w:cs="Times New Roman"/>
          <w:sz w:val="28"/>
          <w:szCs w:val="28"/>
        </w:rPr>
        <w:t>.</w:t>
      </w:r>
    </w:p>
    <w:p w:rsidR="00E76583" w:rsidRPr="008D21B5" w:rsidRDefault="00E76583" w:rsidP="00A2374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583" w:rsidRPr="008D21B5" w:rsidRDefault="00E76583" w:rsidP="00A2374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hAnsi="Times New Roman" w:cs="Times New Roman"/>
          <w:sz w:val="28"/>
          <w:szCs w:val="28"/>
        </w:rPr>
        <w:t>Что из перечисленного не входит в перечень обязанностей для лица, осуществляющего уход и присмотр за ребенком-  инвалидом:</w:t>
      </w:r>
    </w:p>
    <w:p w:rsidR="00E76583" w:rsidRPr="008D21B5" w:rsidRDefault="008D21B5" w:rsidP="00A23749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6583" w:rsidRPr="008D21B5">
        <w:rPr>
          <w:rFonts w:ascii="Times New Roman" w:hAnsi="Times New Roman" w:cs="Times New Roman"/>
          <w:sz w:val="28"/>
          <w:szCs w:val="28"/>
        </w:rPr>
        <w:t>казание помощи в самообслуживании и соблюдении санитарно- гигиениче</w:t>
      </w:r>
      <w:r>
        <w:rPr>
          <w:rFonts w:ascii="Times New Roman" w:hAnsi="Times New Roman" w:cs="Times New Roman"/>
          <w:sz w:val="28"/>
          <w:szCs w:val="28"/>
        </w:rPr>
        <w:t>ских требований обучающимся;</w:t>
      </w:r>
    </w:p>
    <w:p w:rsidR="00E76583" w:rsidRPr="008D21B5" w:rsidRDefault="008D21B5" w:rsidP="00A23749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6583" w:rsidRPr="008D21B5">
        <w:rPr>
          <w:rFonts w:ascii="Times New Roman" w:hAnsi="Times New Roman" w:cs="Times New Roman"/>
          <w:sz w:val="28"/>
          <w:szCs w:val="28"/>
        </w:rPr>
        <w:t xml:space="preserve">казание технической помощи в позиционировании, перемещении </w:t>
      </w:r>
      <w:r>
        <w:rPr>
          <w:rFonts w:ascii="Times New Roman" w:hAnsi="Times New Roman" w:cs="Times New Roman"/>
          <w:sz w:val="28"/>
          <w:szCs w:val="28"/>
        </w:rPr>
        <w:br/>
      </w:r>
      <w:r w:rsidR="00E76583" w:rsidRPr="008D21B5">
        <w:rPr>
          <w:rFonts w:ascii="Times New Roman" w:hAnsi="Times New Roman" w:cs="Times New Roman"/>
          <w:sz w:val="28"/>
          <w:szCs w:val="28"/>
        </w:rPr>
        <w:t>и передвижении, по</w:t>
      </w:r>
      <w:r>
        <w:rPr>
          <w:rFonts w:ascii="Times New Roman" w:hAnsi="Times New Roman" w:cs="Times New Roman"/>
          <w:sz w:val="28"/>
          <w:szCs w:val="28"/>
        </w:rPr>
        <w:t>лучении информации и ориентации;</w:t>
      </w:r>
    </w:p>
    <w:p w:rsidR="00E76583" w:rsidRPr="008D21B5" w:rsidRDefault="008D21B5" w:rsidP="00A23749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6583" w:rsidRPr="008D21B5">
        <w:rPr>
          <w:rFonts w:ascii="Times New Roman" w:hAnsi="Times New Roman" w:cs="Times New Roman"/>
          <w:sz w:val="28"/>
          <w:szCs w:val="28"/>
        </w:rPr>
        <w:t>казание технической помощи в обеспечении коммуникации, в том числе с использованием коммуникативных устройств, планшетов, сред</w:t>
      </w:r>
      <w:r>
        <w:rPr>
          <w:rFonts w:ascii="Times New Roman" w:hAnsi="Times New Roman" w:cs="Times New Roman"/>
          <w:sz w:val="28"/>
          <w:szCs w:val="28"/>
        </w:rPr>
        <w:t>ств альтернативной коммуникации;</w:t>
      </w:r>
    </w:p>
    <w:p w:rsidR="00E76583" w:rsidRPr="008D21B5" w:rsidRDefault="008D21B5" w:rsidP="00A23749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6583" w:rsidRPr="008D21B5">
        <w:rPr>
          <w:rFonts w:ascii="Times New Roman" w:hAnsi="Times New Roman" w:cs="Times New Roman"/>
          <w:sz w:val="28"/>
          <w:szCs w:val="28"/>
        </w:rPr>
        <w:t xml:space="preserve">казание помощи в использовании технических средств </w:t>
      </w:r>
      <w:r w:rsidR="00E76583" w:rsidRPr="008D21B5">
        <w:rPr>
          <w:rFonts w:ascii="Times New Roman" w:hAnsi="Times New Roman" w:cs="Times New Roman"/>
          <w:sz w:val="28"/>
          <w:szCs w:val="28"/>
        </w:rPr>
        <w:lastRenderedPageBreak/>
        <w:t>ре</w:t>
      </w:r>
      <w:r>
        <w:rPr>
          <w:rFonts w:ascii="Times New Roman" w:hAnsi="Times New Roman" w:cs="Times New Roman"/>
          <w:sz w:val="28"/>
          <w:szCs w:val="28"/>
        </w:rPr>
        <w:t>абилитации (изделий) и обучения;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hAnsi="Times New Roman" w:cs="Times New Roman"/>
          <w:sz w:val="28"/>
          <w:szCs w:val="28"/>
        </w:rPr>
        <w:t>Оказание помощи в ведении записей, приведении в порядок рабочего (учебного) места и подгото</w:t>
      </w:r>
      <w:r w:rsidR="008D21B5">
        <w:rPr>
          <w:rFonts w:ascii="Times New Roman" w:hAnsi="Times New Roman" w:cs="Times New Roman"/>
          <w:sz w:val="28"/>
          <w:szCs w:val="28"/>
        </w:rPr>
        <w:t>вке необходимых принадлежностей;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hAnsi="Times New Roman" w:cs="Times New Roman"/>
          <w:sz w:val="28"/>
          <w:szCs w:val="28"/>
        </w:rPr>
        <w:t>Проведение медицинских вмешательств, требующих специаль</w:t>
      </w:r>
      <w:r w:rsidR="008D21B5">
        <w:rPr>
          <w:rFonts w:ascii="Times New Roman" w:hAnsi="Times New Roman" w:cs="Times New Roman"/>
          <w:sz w:val="28"/>
          <w:szCs w:val="28"/>
        </w:rPr>
        <w:t>ного образования и сертификации;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hAnsi="Times New Roman" w:cs="Times New Roman"/>
          <w:sz w:val="28"/>
          <w:szCs w:val="28"/>
        </w:rPr>
        <w:t>Обеспечение сопровождения инвалида.</w:t>
      </w:r>
    </w:p>
    <w:p w:rsidR="00733944" w:rsidRPr="008D21B5" w:rsidRDefault="00733944" w:rsidP="00A2374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583" w:rsidRPr="008D21B5" w:rsidRDefault="00E76583" w:rsidP="00A2374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hAnsi="Times New Roman" w:cs="Times New Roman"/>
          <w:sz w:val="28"/>
          <w:szCs w:val="28"/>
        </w:rPr>
        <w:t>Выберите те утверждения, которые важны при организации сопровождения детей с ОВЗ:</w:t>
      </w:r>
    </w:p>
    <w:p w:rsidR="00E76583" w:rsidRPr="008D21B5" w:rsidRDefault="00E76583" w:rsidP="00A23749">
      <w:pPr>
        <w:pStyle w:val="a3"/>
        <w:widowControl w:val="0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hAnsi="Times New Roman" w:cs="Times New Roman"/>
          <w:sz w:val="28"/>
          <w:szCs w:val="28"/>
        </w:rPr>
        <w:t>дети с ОВЗ – очень уязвимые дети, особо нуждающиеся в спокойной,</w:t>
      </w:r>
      <w:r w:rsidR="008D21B5">
        <w:rPr>
          <w:rFonts w:ascii="Times New Roman" w:hAnsi="Times New Roman" w:cs="Times New Roman"/>
          <w:sz w:val="28"/>
          <w:szCs w:val="28"/>
        </w:rPr>
        <w:t xml:space="preserve"> </w:t>
      </w:r>
      <w:r w:rsidRPr="008D21B5">
        <w:rPr>
          <w:rFonts w:ascii="Times New Roman" w:hAnsi="Times New Roman" w:cs="Times New Roman"/>
          <w:sz w:val="28"/>
          <w:szCs w:val="28"/>
        </w:rPr>
        <w:t>доброжелательной, безопасной обстановке;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hAnsi="Times New Roman" w:cs="Times New Roman"/>
          <w:sz w:val="28"/>
          <w:szCs w:val="28"/>
        </w:rPr>
        <w:t>ребенку с ОВЗ особенно, важн</w:t>
      </w:r>
      <w:r w:rsidR="008D21B5">
        <w:rPr>
          <w:rFonts w:ascii="Times New Roman" w:hAnsi="Times New Roman" w:cs="Times New Roman"/>
          <w:sz w:val="28"/>
          <w:szCs w:val="28"/>
        </w:rPr>
        <w:t>о правильно выстроить режим дня;</w:t>
      </w:r>
      <w:r w:rsidRPr="008D2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hAnsi="Times New Roman" w:cs="Times New Roman"/>
          <w:sz w:val="28"/>
          <w:szCs w:val="28"/>
        </w:rPr>
        <w:t xml:space="preserve">особым детям требуются особые условия при подготовке к урокам, </w:t>
      </w:r>
      <w:r w:rsidR="008D21B5">
        <w:rPr>
          <w:rFonts w:ascii="Times New Roman" w:hAnsi="Times New Roman" w:cs="Times New Roman"/>
          <w:sz w:val="28"/>
          <w:szCs w:val="28"/>
        </w:rPr>
        <w:br/>
      </w:r>
      <w:r w:rsidRPr="008D21B5">
        <w:rPr>
          <w:rFonts w:ascii="Times New Roman" w:hAnsi="Times New Roman" w:cs="Times New Roman"/>
          <w:sz w:val="28"/>
          <w:szCs w:val="28"/>
        </w:rPr>
        <w:t>в том числе адаптация учебного материала с учетом особенностей развития;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hAnsi="Times New Roman" w:cs="Times New Roman"/>
          <w:sz w:val="28"/>
          <w:szCs w:val="28"/>
        </w:rPr>
        <w:t>для детей с ОВЗ особенно, крайне важны похвала, положительная оценка достижений и успехов, представление положительной пе</w:t>
      </w:r>
      <w:r w:rsidR="008D21B5">
        <w:rPr>
          <w:rFonts w:ascii="Times New Roman" w:hAnsi="Times New Roman" w:cs="Times New Roman"/>
          <w:sz w:val="28"/>
          <w:szCs w:val="28"/>
        </w:rPr>
        <w:t>рспективы, повышение самооценки;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hAnsi="Times New Roman" w:cs="Times New Roman"/>
          <w:sz w:val="28"/>
          <w:szCs w:val="28"/>
        </w:rPr>
        <w:t>все вышеперечисленное</w:t>
      </w:r>
      <w:r w:rsidR="008D21B5">
        <w:rPr>
          <w:rFonts w:ascii="Times New Roman" w:hAnsi="Times New Roman" w:cs="Times New Roman"/>
          <w:sz w:val="28"/>
          <w:szCs w:val="28"/>
        </w:rPr>
        <w:t>.</w:t>
      </w:r>
    </w:p>
    <w:p w:rsidR="00733944" w:rsidRPr="008D21B5" w:rsidRDefault="00733944" w:rsidP="00A2374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583" w:rsidRPr="008D21B5" w:rsidRDefault="00E76583" w:rsidP="00A2374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зрительное нарушение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острота зрения менее 0,3 на лучший глаз с коррекцией и/ил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поле зрения менее 15 градусов;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острота зрения более 0,3 на лучший глаз с коррекцией и/ил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поле зрения более 15 градусов;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острота зрения менее 0,1 на лучший глаз с коррекцией и/или поле зрения менее 25 градусов.</w:t>
      </w:r>
    </w:p>
    <w:p w:rsidR="00E76583" w:rsidRPr="008D21B5" w:rsidRDefault="00E76583" w:rsidP="00A2374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83" w:rsidRPr="008D21B5" w:rsidRDefault="00E76583" w:rsidP="00A2374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слабовидящего ребенка, которые мене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страдают 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отсутствия зрения:</w:t>
      </w:r>
    </w:p>
    <w:p w:rsidR="00E76583" w:rsidRPr="008D21B5" w:rsidRDefault="008D21B5" w:rsidP="00A23749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пространственная ориентировка;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двигательные навыки, координация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583" w:rsidRPr="008D21B5" w:rsidRDefault="00E76583" w:rsidP="00A2374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583" w:rsidRPr="008D21B5" w:rsidRDefault="00E76583" w:rsidP="00A2374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высоте и как должны быть установлены перила для слабовидящих детей при входе в здание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76583" w:rsidRPr="008D21B5" w:rsidRDefault="001F42B6" w:rsidP="00A23749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перила должны быть установлены </w:t>
      </w:r>
      <w:r w:rsidR="00E76583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обеим сторонам лестницы 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6583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высоте 50 см.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583" w:rsidRPr="008D21B5" w:rsidRDefault="001F42B6" w:rsidP="00A23749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перила должны быть установлены</w:t>
      </w:r>
      <w:r w:rsidR="00E76583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 лестницы 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6583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высоте 50 см.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583" w:rsidRDefault="001F42B6" w:rsidP="00A23749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перила должны быть установлены </w:t>
      </w:r>
      <w:r w:rsidR="00E76583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обеим сторонам лестницы 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6583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высоте 80 см.</w:t>
      </w:r>
    </w:p>
    <w:p w:rsidR="00A23749" w:rsidRPr="008D21B5" w:rsidRDefault="00A23749" w:rsidP="00A23749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83" w:rsidRPr="008D21B5" w:rsidRDefault="00E76583" w:rsidP="00A2374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583" w:rsidRPr="008D21B5" w:rsidRDefault="00E76583" w:rsidP="00A2374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облегчить ориентацию инвалида по зрению внутри помещения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 покрытие полов рельефом, изготовить тактильные ор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иентиры для лестниц и коридоров;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обозначить предметы мебели табличками, которые должны быть написаны крупным шрифтом контрастных цветов или табличками 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надписью шр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ифтом Брайля;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звуковые ориентиры по сопровождению незрячего ребенка в здании (в начале и в кон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коридора, обозначение этажа);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вышеперечисленное облегчает ориентацию в пространстве.</w:t>
      </w:r>
    </w:p>
    <w:p w:rsidR="00E76583" w:rsidRPr="008D21B5" w:rsidRDefault="00E76583" w:rsidP="00A2374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83" w:rsidRPr="008D21B5" w:rsidRDefault="008D21B5" w:rsidP="00A2374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организовать </w:t>
      </w:r>
      <w:r w:rsidR="00E76583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место для ребенка-инвалида по зрению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оптимально освещенное рабочее (учебное) место, и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рельефные наглядные</w:t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 можно использовать обычное доступное место для обучения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освещенное место, использоват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специальные наглядные пособия.</w:t>
      </w:r>
    </w:p>
    <w:p w:rsidR="00733944" w:rsidRPr="008D21B5" w:rsidRDefault="00733944" w:rsidP="00A2374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83" w:rsidRPr="008D21B5" w:rsidRDefault="00E76583" w:rsidP="00A2374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Глухие дети – это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двусторонним нарушением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слуха, приобретенным в детстве;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понижением слуха, вызывающим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затруднения в восприятии речи;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глубоким, стойким двусторонним нарушением слуха, приобретенным в раннем детстве или врожденным.</w:t>
      </w:r>
    </w:p>
    <w:p w:rsidR="00733944" w:rsidRPr="008D21B5" w:rsidRDefault="00733944" w:rsidP="00A2374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83" w:rsidRPr="008D21B5" w:rsidRDefault="00E76583" w:rsidP="00A2374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сколько категорий делятся глухие дети: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 категории: глухие без речи (ранооглохшие); глухие, со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хранившие речь (позднооглохшие);</w:t>
      </w:r>
    </w:p>
    <w:p w:rsidR="00E76583" w:rsidRPr="008D21B5" w:rsidRDefault="008D21B5" w:rsidP="00A23749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категорий разделения;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три категории: глухие; глухие без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речи; глухие, сохранившие речь.</w:t>
      </w:r>
    </w:p>
    <w:p w:rsidR="00E76583" w:rsidRPr="008D21B5" w:rsidRDefault="00E76583" w:rsidP="00A2374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83" w:rsidRPr="008D21B5" w:rsidRDefault="00E76583" w:rsidP="00A2374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тугоухих (слабослышащих) детей выделяют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слабослышащих детей, обладающих развитой речью с небольшими ее недостатками;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слабослышащих детей с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глубоким речевым недоразвитием;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варианта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583" w:rsidRPr="008D21B5" w:rsidRDefault="00E76583" w:rsidP="00A2374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83" w:rsidRPr="008D21B5" w:rsidRDefault="00E76583" w:rsidP="00A2374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с нарушением слуха какая память развита лучше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76583" w:rsidRPr="008D21B5" w:rsidRDefault="008D21B5" w:rsidP="00A23749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6583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словесно-логическая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583" w:rsidRDefault="00E76583" w:rsidP="00A23749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эмоциональная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1B5" w:rsidRPr="008D21B5" w:rsidRDefault="008D21B5" w:rsidP="00A2374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83" w:rsidRPr="008D21B5" w:rsidRDefault="00E76583" w:rsidP="00A2374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особенность ребенка-инвалида по слуху нужно учитывать при подготовке к урокам и во время досуговых мероприятий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поворачиваться </w:t>
      </w:r>
      <w:r w:rsidR="001F42B6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слабослышащему спиной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чуть медленнее, не повышать голоса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наглядные пос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обия, рисунки, символьные карты;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письменную речь при работе с детьми школьного возраста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жесты, эмоционально окрашивать речь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вышеперечисленное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583" w:rsidRPr="008D21B5" w:rsidRDefault="00E76583" w:rsidP="00A2374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83" w:rsidRPr="008D21B5" w:rsidRDefault="00E76583" w:rsidP="00A2374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у которых нарушения обусловлены органическим поражением двигательных отдел</w:t>
      </w:r>
      <w:r w:rsidR="001F42B6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центральной нервной системы </w:t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диагноз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ДЦП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ВПС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</w:t>
      </w:r>
      <w:r w:rsid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583" w:rsidRPr="008D21B5" w:rsidRDefault="00E76583" w:rsidP="00A2374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83" w:rsidRPr="008D21B5" w:rsidRDefault="00E76583" w:rsidP="00A2374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нарушением двигательного аппарата желательно предусмотреть следующие условия: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для передвижения коляски;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отдыха;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вертикализатор;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кушетку с клиновидными подставками;</w:t>
      </w:r>
    </w:p>
    <w:p w:rsidR="00E76583" w:rsidRPr="008D21B5" w:rsidRDefault="008D21B5" w:rsidP="00A23749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наклонную парту;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вышеперечисленное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583" w:rsidRPr="008D21B5" w:rsidRDefault="00E76583" w:rsidP="00A2374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83" w:rsidRPr="008D21B5" w:rsidRDefault="00E76583" w:rsidP="00A2374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относится к альтернативным (невербальным) средствам коммуникации: 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графические/печатные изображения (тематические наборы фотографий, рисунков, пиктограмм и др., а также составленные из них индивидуальные коммуникативные альбомы);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средства (устройства видеозаписи, электронные коммуникаторы, речевые тренажеры, планшетный или персональный компьютер с соответствующим программным обеспечением 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вспомо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гательным оборудованием и др.);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вышеперечисленное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583" w:rsidRPr="008D21B5" w:rsidRDefault="00E76583" w:rsidP="00A2374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83" w:rsidRPr="008D21B5" w:rsidRDefault="00E76583" w:rsidP="00A2374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нижеперечисленных определений не является условием для восприятия и понимания ребенком обращенной речи: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краткость и выразительность обращения (инструкции, просьбы, комментария, сообщения);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заданное количество повторений, обращение в медленном темпе, 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выделением пауз для ожидаемой реакции ребенка; 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речевых стимулов с невербальными (жестом, пантомимикой, показом действия);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беглая инструкция к действиям, без зрительного контакта, пауз 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эмоциональности в обращении;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инструкция, вопрос должны начинаться с обращения к ребенку, установления зрительного контакта (глаза в глаза), с тем чтобы привлечь и удержать его внимание;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стимуляция доступной ребенку речи в различных коммуникативных ситуациях: при выражении просьбы, желания, недовольства или удовлетворения, в условиях организованного предметно-манипулятивного взаимодействия.</w:t>
      </w:r>
    </w:p>
    <w:p w:rsidR="00E76583" w:rsidRPr="008D21B5" w:rsidRDefault="00E76583" w:rsidP="00A2374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83" w:rsidRPr="008D21B5" w:rsidRDefault="00E76583" w:rsidP="00A2374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приспособления для письма не используются в работе 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с нарушением опорно-двигательного аппарата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насадка на ручку;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массажный мячик;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удерживающая резинка;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 для письма;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ограничители строки;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блокиратор;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разлиновка тетрадей;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написания букв;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прописи для детей с моторными трудностями.</w:t>
      </w:r>
    </w:p>
    <w:p w:rsidR="00E76583" w:rsidRPr="008D21B5" w:rsidRDefault="00E76583" w:rsidP="00A2374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83" w:rsidRPr="008D21B5" w:rsidRDefault="00E76583" w:rsidP="00A2374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относится к индивидуальному ортопедическому режиму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рефлекс-запрещающие позиции: поза, которую взрослый придает ребенку для снижения активности патологических рефлексов 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нормализации мышечного тонуса;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условия, чтобы ребенок не сидел в течение длительного времени с опущенной вниз головой, согнутыми спиной и ногами;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негативных моментов, способствующих прогрессированию двигательных нарушений;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вышеперечисленное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583" w:rsidRPr="008D21B5" w:rsidRDefault="00E76583" w:rsidP="00A2374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83" w:rsidRPr="008D21B5" w:rsidRDefault="00E76583" w:rsidP="00A2374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психического развития (ЗПР) – это: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темповое отставание у детей развития психических процессов 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незрелость эмоционально-волевой сферы, которые потенциально могут быть преодолены с помощью специально организованного обучения 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воспитания;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отставание у детей и отсутствие пед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агогической готовности к школе;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органическое поражение центральной нервной системы, 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сопутствующими эмоциональными и интеллектуальными нарушениями.</w:t>
      </w:r>
    </w:p>
    <w:p w:rsidR="00E76583" w:rsidRPr="008D21B5" w:rsidRDefault="00E76583" w:rsidP="00A2374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83" w:rsidRPr="008D21B5" w:rsidRDefault="00E76583" w:rsidP="00A2374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вид мышления у детей с задержкой психического развития более сохранен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наглядно-действенное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наглядно-образное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словесно-логическое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абстрактное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583" w:rsidRPr="008D21B5" w:rsidRDefault="00E76583" w:rsidP="00A2374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83" w:rsidRPr="008D21B5" w:rsidRDefault="00E76583" w:rsidP="00A2374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отличие ребенка с Умственной отсталостью от ребенка 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ЗПР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нарушения внимания, восприятия, памяти,</w:t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недоразвитие личностной и эмоциональной сферы, отставание в речевом развитии; 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упорядочить события, построить умозаключение, сформулировать выводы, испытывает трудности с анализом и синтезом, сравнением, обобщением;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сформирована готовность к школьному обучению: 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сформированы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нужные для усвоения программного материала умения, навыки и знания в дошкольный период.</w:t>
      </w:r>
    </w:p>
    <w:p w:rsidR="00E76583" w:rsidRPr="008D21B5" w:rsidRDefault="00E76583" w:rsidP="00A2374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583" w:rsidRPr="008D21B5" w:rsidRDefault="00E76583" w:rsidP="00A2374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рекомендации нужно учитывать при сопровождении детей 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интеллектуальными нарушениями?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ставьте вопросы, инструкции четко, кратко, для того чтобы ребенок смог осознать их, вдуматься в содержание; 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различные виды деятельности – игровую, трудовую,</w:t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предметно-практическую, учебную – для повышения уровня умственного развития; 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избежать быстрого переутомления, целесообразно</w:t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переключать ребенка с одного вида деятельности на другой, разнообразить виды занятий;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смене видов деятельности или задания убедитесь, что ребенок</w:t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понял;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используйте разнообразный наглядный материал. Используйте для каждого ребенка необходимые ему наглядные опоры;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и поощряйте любое проявление детской</w:t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любознательности и инициативы; 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разнообразные педагогические меры по отношению к</w:t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ребенку: интересы детей с интеллектуальными особенностями, как правило, имеют узкую направленность, малоустойчивы; найти нужную меру воздействия удается не всегда сразу – одна и та же мера нередко теряет силу в связи с адаптацией ребенка к ней;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оценивайте успешность ребенка в зависимости от темпа</w:t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продвижения к более высокому уровню знаний, к познавательной </w:t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самостоятельности;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особый такт с детьми с интеллектуальными нарушениями: необходимо замечать и поощрять малейшие успехи детей, развивать в них веру в собственные силы и возможности, поддерживать положительный эмоциональный настрой;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замечайте нежелательных действий, если ребенок делает это с целью привлечь внимание; 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хвалите и уделяйте внимание тогда, когда поведение соответствует желаемому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583" w:rsidRPr="008D21B5" w:rsidRDefault="00E76583" w:rsidP="00A23749">
      <w:pPr>
        <w:pStyle w:val="a3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вышеперечисленные.</w:t>
      </w:r>
    </w:p>
    <w:p w:rsidR="004743F4" w:rsidRPr="008D21B5" w:rsidRDefault="004743F4" w:rsidP="00A2374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3F4" w:rsidRPr="008D21B5" w:rsidRDefault="004743F4" w:rsidP="00A2374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Расстройства аутистического спектра 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43F4" w:rsidRPr="008D21B5" w:rsidRDefault="004743F4" w:rsidP="00A23749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тип нарушений психического развития, связанных с социальным взаимодействием, с социальной коммуникацией, нарушениями в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оображения и символической игры;</w:t>
      </w:r>
    </w:p>
    <w:p w:rsidR="004743F4" w:rsidRPr="008D21B5" w:rsidRDefault="004743F4" w:rsidP="00A23749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ряд нарушений развития, характеризующихся различными проявлениями своеобразия эмоциональной, волевой и когн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итивной сфер, поведения в целом;</w:t>
      </w:r>
    </w:p>
    <w:p w:rsidR="004743F4" w:rsidRPr="008D21B5" w:rsidRDefault="004743F4" w:rsidP="00A23749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отрешенности, невозможности осознания других людей, отсутствии реакций 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комфорт и дискомфорт;</w:t>
      </w:r>
    </w:p>
    <w:p w:rsidR="004743F4" w:rsidRPr="008D21B5" w:rsidRDefault="004743F4" w:rsidP="00A23749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монотонно-однообразный характер поведения ребенка, наличие большого количества стереотипий, аффективных вспышек и других поведенческих нарушений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3F4" w:rsidRPr="008D21B5" w:rsidRDefault="004743F4" w:rsidP="00A23749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вышеперечисленное.</w:t>
      </w:r>
    </w:p>
    <w:p w:rsidR="004743F4" w:rsidRPr="008D21B5" w:rsidRDefault="004743F4" w:rsidP="00A2374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3F4" w:rsidRPr="008D21B5" w:rsidRDefault="004743F4" w:rsidP="00A2374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классификации О.С. Никольской все разнообразие детей 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ранним детским аутизмом может быть условно отнесено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43F4" w:rsidRPr="008D21B5" w:rsidRDefault="004743F4" w:rsidP="00A23749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четырем группам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3F4" w:rsidRPr="008D21B5" w:rsidRDefault="001F42B6" w:rsidP="00A23749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743F4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трём группам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3F4" w:rsidRPr="008D21B5" w:rsidRDefault="004743F4" w:rsidP="00A23749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классификации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3F4" w:rsidRPr="008D21B5" w:rsidRDefault="004743F4" w:rsidP="00A23749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двум группам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960" w:rsidRPr="008D21B5" w:rsidRDefault="00BE7960" w:rsidP="00A2374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0" w:rsidRPr="008D21B5" w:rsidRDefault="00BE7960" w:rsidP="00A2374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сопровождающее ребенка с расстройствами аутистического спектра, должно учитывать следующее:</w:t>
      </w:r>
    </w:p>
    <w:p w:rsidR="00BE7960" w:rsidRPr="008D21B5" w:rsidRDefault="00BE7960" w:rsidP="00A23749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важно, чтобы ребенок заранее познакомился с человеком, который будет осуществлять присмотр и уход, процесс адаптации ребенка с РАС 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любым изменениям явля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длительным и нестабильным;</w:t>
      </w:r>
    </w:p>
    <w:p w:rsidR="00BE7960" w:rsidRPr="008D21B5" w:rsidRDefault="00BE7960" w:rsidP="00A23749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дозировать аффективные контакты с ребенком, так как может 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наступить пресыщение;</w:t>
      </w:r>
    </w:p>
    <w:p w:rsidR="00BE7960" w:rsidRPr="008D21B5" w:rsidRDefault="00BE7960" w:rsidP="00A23749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 четкая и подробно разработанная орган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 жизни (порядок и ритуал);</w:t>
      </w:r>
    </w:p>
    <w:p w:rsidR="00BE7960" w:rsidRPr="008D21B5" w:rsidRDefault="00BE7960" w:rsidP="00A23749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 постоянная поддержка взрослого, 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ободрение;</w:t>
      </w:r>
    </w:p>
    <w:p w:rsidR="00BE7960" w:rsidRPr="008D21B5" w:rsidRDefault="00BE7960" w:rsidP="00A23749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с ребенком должно осуществляться негромким голосом, 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некоторых случаях, особенно если 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возбужден, даже шепотом;</w:t>
      </w:r>
    </w:p>
    <w:p w:rsidR="00BE7960" w:rsidRPr="008D21B5" w:rsidRDefault="00BE7960" w:rsidP="00A23749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избегать прямого взгля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на ребенка, резких движений;</w:t>
      </w:r>
    </w:p>
    <w:p w:rsidR="00BE7960" w:rsidRPr="008D21B5" w:rsidRDefault="00BE7960" w:rsidP="00A23749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обращаться к нему с прямыми вопросами или настаивать на продолжительности выполне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задания в случае отказа;</w:t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7960" w:rsidRPr="008D21B5" w:rsidRDefault="00BE7960" w:rsidP="00A23749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одежда взрослого должна быть темных тонов, 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ней должно быть постоянство;</w:t>
      </w:r>
    </w:p>
    <w:p w:rsidR="00BE7960" w:rsidRPr="008D21B5" w:rsidRDefault="00BE7960" w:rsidP="00A23749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заданий, поручений опираться на схемы;</w:t>
      </w:r>
    </w:p>
    <w:p w:rsidR="00BE7960" w:rsidRPr="008D21B5" w:rsidRDefault="00BE7960" w:rsidP="00A23749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к ребенку по имени как можно чаще, чтобы он з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нал, что вы обращаетесь к нему;</w:t>
      </w:r>
    </w:p>
    <w:p w:rsidR="00BE7960" w:rsidRPr="008D21B5" w:rsidRDefault="00BE7960" w:rsidP="00A23749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такие вопросы, которые требуют коротких ответов или кивка;</w:t>
      </w:r>
    </w:p>
    <w:p w:rsidR="00BE7960" w:rsidRPr="008D21B5" w:rsidRDefault="00BE7960" w:rsidP="00A23749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пытаться ускорить разговор, не перебивать, не торопить </w:t>
      </w:r>
      <w:r w:rsidR="001F42B6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поправлять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во время ответов;</w:t>
      </w:r>
    </w:p>
    <w:p w:rsidR="00BE7960" w:rsidRPr="008D21B5" w:rsidRDefault="00BE7960" w:rsidP="00A23749">
      <w:pPr>
        <w:pStyle w:val="a3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вышеперечисленное</w:t>
      </w:r>
      <w:r w:rsidR="00A61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3F4" w:rsidRPr="008D21B5" w:rsidRDefault="004743F4" w:rsidP="00A2374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960" w:rsidRPr="008D21B5" w:rsidRDefault="00BE7960" w:rsidP="00A2374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общения с ребёнком с РАС</w:t>
      </w:r>
      <w:r w:rsidR="00A237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7960" w:rsidRPr="008D21B5" w:rsidRDefault="00BE7960" w:rsidP="00A23749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с ребенком должно осуществляться негромким голосом; </w:t>
      </w:r>
    </w:p>
    <w:p w:rsidR="00BE7960" w:rsidRPr="008D21B5" w:rsidRDefault="00BE7960" w:rsidP="00A23749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</w:t>
      </w:r>
      <w:r w:rsidR="001F42B6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концентрации внимания, форма </w:t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</w:t>
      </w:r>
      <w:r w:rsidR="00A237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ребёнком во время общения «глаза в глаза»;</w:t>
      </w:r>
    </w:p>
    <w:p w:rsidR="00BE7960" w:rsidRPr="008D21B5" w:rsidRDefault="00BE7960" w:rsidP="00A23749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избегать прямого взгляда на ребенка и резких движений;</w:t>
      </w:r>
    </w:p>
    <w:p w:rsidR="00BE7960" w:rsidRPr="008D21B5" w:rsidRDefault="00BE7960" w:rsidP="00A23749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перечисленное</w:t>
      </w:r>
      <w:r w:rsidR="00A23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3F4" w:rsidRPr="008D21B5" w:rsidRDefault="004743F4" w:rsidP="00A2374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31" w:rsidRPr="008D21B5" w:rsidRDefault="005B5C0F" w:rsidP="00A2374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hAnsi="Times New Roman" w:cs="Times New Roman"/>
          <w:sz w:val="28"/>
          <w:szCs w:val="28"/>
        </w:rPr>
        <w:t>Учитывая условия д</w:t>
      </w:r>
      <w:r w:rsidR="00F500C9" w:rsidRPr="008D21B5">
        <w:rPr>
          <w:rFonts w:ascii="Times New Roman" w:hAnsi="Times New Roman" w:cs="Times New Roman"/>
          <w:sz w:val="28"/>
          <w:szCs w:val="28"/>
        </w:rPr>
        <w:t>ля создания баланса между</w:t>
      </w:r>
      <w:r w:rsidR="00721BA8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комфортной </w:t>
      </w:r>
      <w:r w:rsidR="00A237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развивающей средой</w:t>
      </w:r>
      <w:r w:rsidR="00456783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2679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должен </w:t>
      </w:r>
      <w:r w:rsidR="00456783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часть времени в течении</w:t>
      </w:r>
      <w:r w:rsidR="00142484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находиться</w:t>
      </w:r>
      <w:r w:rsidR="00721BA8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с </w:t>
      </w:r>
      <w:r w:rsidRPr="008D21B5">
        <w:rPr>
          <w:rFonts w:ascii="Times New Roman" w:hAnsi="Times New Roman" w:cs="Times New Roman"/>
          <w:sz w:val="28"/>
          <w:szCs w:val="28"/>
        </w:rPr>
        <w:t>ТМНР</w:t>
      </w:r>
      <w:r w:rsidR="00D16D8F" w:rsidRPr="008D21B5">
        <w:rPr>
          <w:rFonts w:ascii="Times New Roman" w:hAnsi="Times New Roman" w:cs="Times New Roman"/>
          <w:sz w:val="28"/>
          <w:szCs w:val="28"/>
        </w:rPr>
        <w:t>:</w:t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B31" w:rsidRPr="008D21B5" w:rsidRDefault="00D16D8F" w:rsidP="00A23749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02E7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среде, где </w:t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</w:t>
      </w:r>
      <w:r w:rsidR="008844AC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ТМНР </w:t>
      </w:r>
      <w:r w:rsidR="001F42B6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2E7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</w:t>
      </w:r>
      <w:r w:rsidR="00E76583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2E7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что-то новое </w:t>
      </w:r>
      <w:r w:rsidR="00D70193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</w:t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знаний или</w:t>
      </w:r>
      <w:r w:rsidR="00E76583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новых </w:t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4E1B31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3944" w:rsidRPr="008D21B5" w:rsidRDefault="00B90422" w:rsidP="00A23749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комфортной </w:t>
      </w:r>
      <w:r w:rsidR="00F34F09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</w:t>
      </w:r>
      <w:r w:rsidR="00526CB3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D85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CB3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ребенок испытывает состояние отдыха </w:t>
      </w:r>
      <w:r w:rsidR="00A237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6CB3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2C35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новых задач</w:t>
      </w:r>
      <w:r w:rsidR="00A23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944" w:rsidRPr="008D21B5" w:rsidRDefault="00733944" w:rsidP="00A2374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E10" w:rsidRPr="008D21B5" w:rsidRDefault="00733944" w:rsidP="00A2374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B82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нап</w:t>
      </w:r>
      <w:r w:rsidR="00655665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равлена визуальная поддержка -</w:t>
      </w:r>
      <w:r w:rsidR="00866B82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 АДК при</w:t>
      </w:r>
      <w:r w:rsidR="00FE7E10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взаимодействии с ребёнком с ТМНР:</w:t>
      </w:r>
      <w:r w:rsidR="00866B82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E10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3944" w:rsidRPr="008D21B5" w:rsidRDefault="00F165BE" w:rsidP="00A23749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упорядочивать предметы и пространство, находить ну</w:t>
      </w:r>
      <w:r w:rsidR="00203FC8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жное;</w:t>
      </w:r>
    </w:p>
    <w:p w:rsidR="004E1B31" w:rsidRPr="008D21B5" w:rsidRDefault="00203FC8" w:rsidP="00A23749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представление о времени и последовательности событий</w:t>
      </w: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75BE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</w:t>
      </w:r>
      <w:r w:rsidR="00E54BC0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регуляцию эмоций</w:t>
      </w:r>
      <w:r w:rsidR="00D937C7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75BE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сформировать </w:t>
      </w:r>
      <w:r w:rsidR="00733944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54BC0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амоконтроль</w:t>
      </w:r>
      <w:r w:rsidR="008D73EB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5BE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счет улучшения ориентировки в пространстве, </w:t>
      </w:r>
      <w:r w:rsidR="00733944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5BE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и событиях</w:t>
      </w:r>
      <w:r w:rsidR="008D73EB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1B31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3944" w:rsidRPr="008D21B5" w:rsidRDefault="008D73EB" w:rsidP="00A23749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r w:rsidR="004E1B31" w:rsidRPr="008D2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перечисленное</w:t>
      </w:r>
      <w:r w:rsidR="00A23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33944" w:rsidRPr="008D21B5" w:rsidRDefault="00733944" w:rsidP="00A2374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3944" w:rsidRPr="008D21B5" w:rsidSect="00A2374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C9A" w:rsidRDefault="00541C9A" w:rsidP="00A23749">
      <w:pPr>
        <w:spacing w:after="0" w:line="240" w:lineRule="auto"/>
      </w:pPr>
      <w:r>
        <w:separator/>
      </w:r>
    </w:p>
  </w:endnote>
  <w:endnote w:type="continuationSeparator" w:id="0">
    <w:p w:rsidR="00541C9A" w:rsidRDefault="00541C9A" w:rsidP="00A2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C9A" w:rsidRDefault="00541C9A" w:rsidP="00A23749">
      <w:pPr>
        <w:spacing w:after="0" w:line="240" w:lineRule="auto"/>
      </w:pPr>
      <w:r>
        <w:separator/>
      </w:r>
    </w:p>
  </w:footnote>
  <w:footnote w:type="continuationSeparator" w:id="0">
    <w:p w:rsidR="00541C9A" w:rsidRDefault="00541C9A" w:rsidP="00A2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227781"/>
      <w:docPartObj>
        <w:docPartGallery w:val="Page Numbers (Top of Page)"/>
        <w:docPartUnique/>
      </w:docPartObj>
    </w:sdtPr>
    <w:sdtContent>
      <w:p w:rsidR="00A23749" w:rsidRDefault="00A237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23749" w:rsidRDefault="00A237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F8F"/>
    <w:multiLevelType w:val="hybridMultilevel"/>
    <w:tmpl w:val="77AC8A50"/>
    <w:lvl w:ilvl="0" w:tplc="A3F21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06F0"/>
    <w:multiLevelType w:val="hybridMultilevel"/>
    <w:tmpl w:val="AA8404B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F0EAE"/>
    <w:multiLevelType w:val="hybridMultilevel"/>
    <w:tmpl w:val="BCF6B89E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295CF7"/>
    <w:multiLevelType w:val="hybridMultilevel"/>
    <w:tmpl w:val="65F2866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6F3670"/>
    <w:multiLevelType w:val="hybridMultilevel"/>
    <w:tmpl w:val="5F2228C4"/>
    <w:lvl w:ilvl="0" w:tplc="04190017">
      <w:start w:val="1"/>
      <w:numFmt w:val="lowerLetter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CF33A9"/>
    <w:multiLevelType w:val="hybridMultilevel"/>
    <w:tmpl w:val="551EC03A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496070"/>
    <w:multiLevelType w:val="hybridMultilevel"/>
    <w:tmpl w:val="E6ACD73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0D6D70"/>
    <w:multiLevelType w:val="hybridMultilevel"/>
    <w:tmpl w:val="7AF68F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53F73"/>
    <w:multiLevelType w:val="hybridMultilevel"/>
    <w:tmpl w:val="A02E6ADA"/>
    <w:lvl w:ilvl="0" w:tplc="0980BF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D4ECE"/>
    <w:multiLevelType w:val="hybridMultilevel"/>
    <w:tmpl w:val="52946888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4138C"/>
    <w:multiLevelType w:val="hybridMultilevel"/>
    <w:tmpl w:val="47CE0AA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942B4A"/>
    <w:multiLevelType w:val="hybridMultilevel"/>
    <w:tmpl w:val="EDEAA7AC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0575CE9"/>
    <w:multiLevelType w:val="hybridMultilevel"/>
    <w:tmpl w:val="7E12DCCE"/>
    <w:lvl w:ilvl="0" w:tplc="62D4BBCE">
      <w:start w:val="1"/>
      <w:numFmt w:val="lowerLetter"/>
      <w:lvlText w:val="%1)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6E2CD1"/>
    <w:multiLevelType w:val="hybridMultilevel"/>
    <w:tmpl w:val="2968DD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01138"/>
    <w:multiLevelType w:val="hybridMultilevel"/>
    <w:tmpl w:val="96F231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A55FE"/>
    <w:multiLevelType w:val="hybridMultilevel"/>
    <w:tmpl w:val="8F88E358"/>
    <w:lvl w:ilvl="0" w:tplc="4A54E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695EF5"/>
    <w:multiLevelType w:val="hybridMultilevel"/>
    <w:tmpl w:val="C09229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6EDC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13874"/>
    <w:multiLevelType w:val="hybridMultilevel"/>
    <w:tmpl w:val="FDBA8D0C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E8439D"/>
    <w:multiLevelType w:val="hybridMultilevel"/>
    <w:tmpl w:val="76983AFA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1F54FE9"/>
    <w:multiLevelType w:val="hybridMultilevel"/>
    <w:tmpl w:val="C31492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F1F69"/>
    <w:multiLevelType w:val="hybridMultilevel"/>
    <w:tmpl w:val="50042D5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578695C"/>
    <w:multiLevelType w:val="hybridMultilevel"/>
    <w:tmpl w:val="6226AD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8287D"/>
    <w:multiLevelType w:val="hybridMultilevel"/>
    <w:tmpl w:val="E0BAF4D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6D224F"/>
    <w:multiLevelType w:val="hybridMultilevel"/>
    <w:tmpl w:val="C2969A8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710C5F"/>
    <w:multiLevelType w:val="hybridMultilevel"/>
    <w:tmpl w:val="CDA268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D6D48"/>
    <w:multiLevelType w:val="hybridMultilevel"/>
    <w:tmpl w:val="6BA2C384"/>
    <w:lvl w:ilvl="0" w:tplc="4A54E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A4F32"/>
    <w:multiLevelType w:val="hybridMultilevel"/>
    <w:tmpl w:val="D6EA83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536F6"/>
    <w:multiLevelType w:val="hybridMultilevel"/>
    <w:tmpl w:val="826A89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24A96"/>
    <w:multiLevelType w:val="hybridMultilevel"/>
    <w:tmpl w:val="52946888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567F1"/>
    <w:multiLevelType w:val="hybridMultilevel"/>
    <w:tmpl w:val="C366D670"/>
    <w:lvl w:ilvl="0" w:tplc="0980BF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92BB9"/>
    <w:multiLevelType w:val="hybridMultilevel"/>
    <w:tmpl w:val="32A098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E36B9"/>
    <w:multiLevelType w:val="hybridMultilevel"/>
    <w:tmpl w:val="390E1F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066DF"/>
    <w:multiLevelType w:val="hybridMultilevel"/>
    <w:tmpl w:val="8CB68C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B1844"/>
    <w:multiLevelType w:val="hybridMultilevel"/>
    <w:tmpl w:val="5AAAAB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F7256"/>
    <w:multiLevelType w:val="hybridMultilevel"/>
    <w:tmpl w:val="231C5F5C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606336"/>
    <w:multiLevelType w:val="hybridMultilevel"/>
    <w:tmpl w:val="A8E61F9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84374F"/>
    <w:multiLevelType w:val="hybridMultilevel"/>
    <w:tmpl w:val="1D162B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6437005"/>
    <w:multiLevelType w:val="hybridMultilevel"/>
    <w:tmpl w:val="9A9E3B2A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3F30F9E"/>
    <w:multiLevelType w:val="hybridMultilevel"/>
    <w:tmpl w:val="AB2085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B7570"/>
    <w:multiLevelType w:val="hybridMultilevel"/>
    <w:tmpl w:val="2160A6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B24CF"/>
    <w:multiLevelType w:val="hybridMultilevel"/>
    <w:tmpl w:val="99C6DA60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29"/>
  </w:num>
  <w:num w:numId="4">
    <w:abstractNumId w:val="1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16"/>
  </w:num>
  <w:num w:numId="10">
    <w:abstractNumId w:val="37"/>
  </w:num>
  <w:num w:numId="11">
    <w:abstractNumId w:val="24"/>
  </w:num>
  <w:num w:numId="12">
    <w:abstractNumId w:val="9"/>
  </w:num>
  <w:num w:numId="13">
    <w:abstractNumId w:val="18"/>
  </w:num>
  <w:num w:numId="14">
    <w:abstractNumId w:val="12"/>
  </w:num>
  <w:num w:numId="15">
    <w:abstractNumId w:val="4"/>
  </w:num>
  <w:num w:numId="16">
    <w:abstractNumId w:val="26"/>
  </w:num>
  <w:num w:numId="17">
    <w:abstractNumId w:val="10"/>
  </w:num>
  <w:num w:numId="18">
    <w:abstractNumId w:val="3"/>
  </w:num>
  <w:num w:numId="19">
    <w:abstractNumId w:val="40"/>
  </w:num>
  <w:num w:numId="20">
    <w:abstractNumId w:val="38"/>
  </w:num>
  <w:num w:numId="21">
    <w:abstractNumId w:val="36"/>
  </w:num>
  <w:num w:numId="22">
    <w:abstractNumId w:val="35"/>
  </w:num>
  <w:num w:numId="23">
    <w:abstractNumId w:val="5"/>
  </w:num>
  <w:num w:numId="24">
    <w:abstractNumId w:val="2"/>
  </w:num>
  <w:num w:numId="25">
    <w:abstractNumId w:val="11"/>
  </w:num>
  <w:num w:numId="26">
    <w:abstractNumId w:val="19"/>
  </w:num>
  <w:num w:numId="27">
    <w:abstractNumId w:val="13"/>
  </w:num>
  <w:num w:numId="28">
    <w:abstractNumId w:val="17"/>
  </w:num>
  <w:num w:numId="29">
    <w:abstractNumId w:val="39"/>
  </w:num>
  <w:num w:numId="30">
    <w:abstractNumId w:val="27"/>
  </w:num>
  <w:num w:numId="31">
    <w:abstractNumId w:val="34"/>
  </w:num>
  <w:num w:numId="32">
    <w:abstractNumId w:val="28"/>
  </w:num>
  <w:num w:numId="33">
    <w:abstractNumId w:val="33"/>
  </w:num>
  <w:num w:numId="34">
    <w:abstractNumId w:val="21"/>
  </w:num>
  <w:num w:numId="35">
    <w:abstractNumId w:val="31"/>
  </w:num>
  <w:num w:numId="36">
    <w:abstractNumId w:val="32"/>
  </w:num>
  <w:num w:numId="37">
    <w:abstractNumId w:val="20"/>
  </w:num>
  <w:num w:numId="38">
    <w:abstractNumId w:val="22"/>
  </w:num>
  <w:num w:numId="39">
    <w:abstractNumId w:val="23"/>
  </w:num>
  <w:num w:numId="40">
    <w:abstractNumId w:val="2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B31"/>
    <w:rsid w:val="00073D85"/>
    <w:rsid w:val="000E402C"/>
    <w:rsid w:val="00114BFE"/>
    <w:rsid w:val="00142484"/>
    <w:rsid w:val="001F42B6"/>
    <w:rsid w:val="00203FC8"/>
    <w:rsid w:val="002F4452"/>
    <w:rsid w:val="0035799E"/>
    <w:rsid w:val="00435B57"/>
    <w:rsid w:val="00456783"/>
    <w:rsid w:val="00460C98"/>
    <w:rsid w:val="004743F4"/>
    <w:rsid w:val="00493F11"/>
    <w:rsid w:val="004E1B31"/>
    <w:rsid w:val="00512C35"/>
    <w:rsid w:val="005173B5"/>
    <w:rsid w:val="00522679"/>
    <w:rsid w:val="00526CB3"/>
    <w:rsid w:val="00541C9A"/>
    <w:rsid w:val="005B5C0F"/>
    <w:rsid w:val="00622F01"/>
    <w:rsid w:val="00642A59"/>
    <w:rsid w:val="00655665"/>
    <w:rsid w:val="00721BA8"/>
    <w:rsid w:val="00733944"/>
    <w:rsid w:val="00847A3A"/>
    <w:rsid w:val="00865B47"/>
    <w:rsid w:val="00866B82"/>
    <w:rsid w:val="008844AC"/>
    <w:rsid w:val="008C43CA"/>
    <w:rsid w:val="008D21B5"/>
    <w:rsid w:val="008D73EB"/>
    <w:rsid w:val="009302E7"/>
    <w:rsid w:val="00982B0E"/>
    <w:rsid w:val="009A0CCD"/>
    <w:rsid w:val="00A23749"/>
    <w:rsid w:val="00A618B5"/>
    <w:rsid w:val="00AD4326"/>
    <w:rsid w:val="00B07BE6"/>
    <w:rsid w:val="00B249C8"/>
    <w:rsid w:val="00B275BE"/>
    <w:rsid w:val="00B90422"/>
    <w:rsid w:val="00BE7960"/>
    <w:rsid w:val="00D16D8F"/>
    <w:rsid w:val="00D70193"/>
    <w:rsid w:val="00D937C7"/>
    <w:rsid w:val="00E32C63"/>
    <w:rsid w:val="00E54BC0"/>
    <w:rsid w:val="00E74A1B"/>
    <w:rsid w:val="00E76583"/>
    <w:rsid w:val="00EA6E46"/>
    <w:rsid w:val="00F165BE"/>
    <w:rsid w:val="00F34F09"/>
    <w:rsid w:val="00F4484A"/>
    <w:rsid w:val="00F500C9"/>
    <w:rsid w:val="00F7473B"/>
    <w:rsid w:val="00F95F2F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E915"/>
  <w15:docId w15:val="{3149463E-ABF8-4255-B25E-F41BC7CD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B31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F165BE"/>
  </w:style>
  <w:style w:type="paragraph" w:styleId="a4">
    <w:name w:val="header"/>
    <w:basedOn w:val="a"/>
    <w:link w:val="a5"/>
    <w:uiPriority w:val="99"/>
    <w:unhideWhenUsed/>
    <w:rsid w:val="00A2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749"/>
  </w:style>
  <w:style w:type="paragraph" w:styleId="a6">
    <w:name w:val="footer"/>
    <w:basedOn w:val="a"/>
    <w:link w:val="a7"/>
    <w:uiPriority w:val="99"/>
    <w:unhideWhenUsed/>
    <w:rsid w:val="00A2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Хакимова Галина Сергеевна</cp:lastModifiedBy>
  <cp:revision>9</cp:revision>
  <dcterms:created xsi:type="dcterms:W3CDTF">2023-09-18T04:10:00Z</dcterms:created>
  <dcterms:modified xsi:type="dcterms:W3CDTF">2023-10-04T04:56:00Z</dcterms:modified>
</cp:coreProperties>
</file>